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umístění stavby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79, 85 a 94a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3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stavby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se stavba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</w:p>
    <w:p w:rsidR="002F5282" w:rsidRPr="000B4645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U staveb technické infrastruktury podle § 103 odst. 1 písm. e) bodů 4 až 8 </w:t>
      </w: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6F4B">
        <w:rPr>
          <w:rFonts w:ascii="Times New Roman" w:eastAsia="Times New Roman" w:hAnsi="Times New Roman"/>
          <w:sz w:val="24"/>
          <w:szCs w:val="24"/>
        </w:rPr>
        <w:t>Seznam a adresy osob, které budou vykonávat činnost stavbyvedoucího a technického dozoru investora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F2A4C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VI. </w:t>
      </w:r>
      <w:r w:rsidRPr="006F2A4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VII.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u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nevztahuje se na ni zákon č. 100/2001 Sb. ani § 45h a 45i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stanovisko orgánu ochrany přírody podle § 45i odst. 1 zákona č. 114/1992 Sb., kterým tento orgán vyloučil významný vliv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na předmět ochrany nebo celistvost evropsky významné lokality nebo ptačí oblasti, pokud je vyžadováno podle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Sb., vyžadováno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 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441F4B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stavba / změna stavby byla posouzena před podáním žádosti o vydání rozhodnutí – žadatel doloží verifikační závazné stanovisko podle § 9a odst. 1 zákona č. 100/2001 Sb.</w:t>
      </w:r>
      <w:r w:rsidRPr="005637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41F4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bude posouzena souběžně s územním řízen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ím – žadatel předloží současně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dokumentaci vliv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záměru na životní prostředí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637"/>
        <w:gridCol w:w="110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8F0881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A1B9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 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tanovisko orgánu ochrany přírody podle § 45i odst. 1 zákon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 č. 114/1992 Sb., kterým tento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orgán vyloučil významný vliv na předmět ochrany nebo celistvost evropsky významné lokality nebo ptačí oblasti, pokud je vyžadováno podle zákona č. 114/1992 Sb., nebo 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 její změna nemůže mít významný vliv na životní prostředí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pokud je vyžadován podle zákona č. 100/2001 Sb.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 Další přílohy podle části A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žádosti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451D5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odstupových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2F5282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ind w:left="-5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E37A57" w:rsidRDefault="002F5282" w:rsidP="002F5282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životní prostředí</w:t>
      </w: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0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567" w:right="141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Default="002F5282" w:rsidP="002F5282">
            <w:pPr>
              <w:spacing w:before="12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441F4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odstupových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  <w:p w:rsidR="002F5282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E86DC5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442784">
      <w:footerReference w:type="default" r:id="rId9"/>
      <w:headerReference w:type="first" r:id="rId10"/>
      <w:pgSz w:w="11906" w:h="16838"/>
      <w:pgMar w:top="1134" w:right="991" w:bottom="1134" w:left="851" w:header="567" w:footer="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4B" w:rsidRDefault="00441F4B" w:rsidP="00165DCC">
      <w:pPr>
        <w:spacing w:after="0" w:line="240" w:lineRule="auto"/>
      </w:pPr>
      <w:r>
        <w:separator/>
      </w:r>
    </w:p>
  </w:endnote>
  <w:endnote w:type="continuationSeparator" w:id="0">
    <w:p w:rsidR="00441F4B" w:rsidRDefault="00441F4B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441F4B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442784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4B" w:rsidRDefault="00441F4B" w:rsidP="00165DCC">
      <w:pPr>
        <w:spacing w:after="0" w:line="240" w:lineRule="auto"/>
      </w:pPr>
      <w:r>
        <w:separator/>
      </w:r>
    </w:p>
  </w:footnote>
  <w:footnote w:type="continuationSeparator" w:id="0">
    <w:p w:rsidR="00441F4B" w:rsidRDefault="00441F4B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784" w:rsidRDefault="00442784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>Příloha č. 1 k vyhlášce č. 503/2006 Sb.</w:t>
    </w: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1F4B"/>
    <w:rsid w:val="00442784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77"/>
    <w:rsid w:val="00904077"/>
    <w:rsid w:val="00E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614A4327C834C4C94233FEEB62E6742">
    <w:name w:val="2614A4327C834C4C94233FEEB62E6742"/>
    <w:rsid w:val="009040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614A4327C834C4C94233FEEB62E6742">
    <w:name w:val="2614A4327C834C4C94233FEEB62E6742"/>
    <w:rsid w:val="00904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BCB1-F23C-40C3-80EC-376CB561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2503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5</cp:revision>
  <cp:lastPrinted>2018-06-06T05:28:00Z</cp:lastPrinted>
  <dcterms:created xsi:type="dcterms:W3CDTF">2018-05-18T10:32:00Z</dcterms:created>
  <dcterms:modified xsi:type="dcterms:W3CDTF">2018-06-06T05:30:00Z</dcterms:modified>
</cp:coreProperties>
</file>